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B7EDB" w14:textId="19C8585B" w:rsidR="00EA26B0" w:rsidRPr="00EA26B0" w:rsidRDefault="00EA26B0" w:rsidP="008005F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page1"/>
      <w:bookmarkEnd w:id="0"/>
      <w:r w:rsidRPr="00EA26B0">
        <w:rPr>
          <w:rFonts w:ascii="Times New Roman" w:hAnsi="Times New Roman" w:cs="Times New Roman"/>
        </w:rPr>
        <w:t>Lab 9:</w:t>
      </w:r>
      <w:r w:rsidRPr="00EA26B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EA26B0">
        <w:rPr>
          <w:rFonts w:ascii="Times New Roman" w:eastAsia="Times New Roman" w:hAnsi="Times New Roman" w:cs="Times New Roman"/>
          <w:b/>
          <w:bCs/>
        </w:rPr>
        <w:t>Reflection and refraction of light</w:t>
      </w:r>
    </w:p>
    <w:p w14:paraId="76137D92" w14:textId="782426A5" w:rsidR="00EA26B0" w:rsidRPr="00EA26B0" w:rsidRDefault="00EA26B0" w:rsidP="008005F5">
      <w:pPr>
        <w:spacing w:line="360" w:lineRule="auto"/>
        <w:jc w:val="center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Name: Farooq Ahmodu</w:t>
      </w:r>
    </w:p>
    <w:p w14:paraId="64C53CFA" w14:textId="77777777" w:rsidR="00EA26B0" w:rsidRPr="00EA26B0" w:rsidRDefault="00EA26B0" w:rsidP="008005F5">
      <w:pPr>
        <w:spacing w:line="360" w:lineRule="auto"/>
        <w:jc w:val="center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PSY 2001</w:t>
      </w:r>
    </w:p>
    <w:p w14:paraId="18EEC52B" w14:textId="77777777" w:rsidR="00EA26B0" w:rsidRPr="00EA26B0" w:rsidRDefault="005A1DF9" w:rsidP="008005F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A26B0">
        <w:rPr>
          <w:rFonts w:ascii="Times New Roman" w:eastAsia="Times New Roman" w:hAnsi="Times New Roman" w:cs="Times New Roman"/>
          <w:b/>
          <w:bCs/>
        </w:rPr>
        <w:fldChar w:fldCharType="begin"/>
      </w:r>
      <w:r w:rsidRPr="00EA26B0">
        <w:rPr>
          <w:rFonts w:ascii="Times New Roman" w:eastAsia="Times New Roman" w:hAnsi="Times New Roman" w:cs="Times New Roman"/>
          <w:b/>
          <w:bCs/>
        </w:rPr>
        <w:instrText xml:space="preserve"> INCLUDEPICTURE "cid:6504CE4D-96CE-403E-A990-D4C484DDBA10@home" \* MERGEFORMATINET </w:instrText>
      </w:r>
      <w:r w:rsidRPr="00EA26B0">
        <w:rPr>
          <w:rFonts w:ascii="Times New Roman" w:eastAsia="Times New Roman" w:hAnsi="Times New Roman" w:cs="Times New Roman"/>
          <w:b/>
          <w:bCs/>
        </w:rPr>
        <w:fldChar w:fldCharType="separate"/>
      </w:r>
      <w:r w:rsidRPr="00EA26B0"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inline distT="0" distB="0" distL="0" distR="0" wp14:anchorId="11FB03C8" wp14:editId="34A6A238">
                <wp:extent cx="308610" cy="308610"/>
                <wp:effectExtent l="0" t="0" r="0" b="0"/>
                <wp:docPr id="2" name="Rectangle 2" descr="RRlab.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15BCF1" id="Rectangle 2" o:spid="_x0000_s1026" alt="RRlab.pdf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" filled="f" stroked="f">
                <o:lock v:ext="edit" aspectratio="t"/>
                <w10:anchorlock/>
              </v:rect>
            </w:pict>
          </mc:Fallback>
        </mc:AlternateContent>
      </w:r>
      <w:r w:rsidRPr="00EA26B0">
        <w:rPr>
          <w:rFonts w:ascii="Times New Roman" w:eastAsia="Times New Roman" w:hAnsi="Times New Roman" w:cs="Times New Roman"/>
          <w:b/>
          <w:bCs/>
        </w:rPr>
        <w:fldChar w:fldCharType="end"/>
      </w:r>
    </w:p>
    <w:p w14:paraId="29305BFA" w14:textId="16D813EE" w:rsidR="009640B9" w:rsidRPr="00EA26B0" w:rsidRDefault="009640B9" w:rsidP="008005F5">
      <w:pPr>
        <w:spacing w:line="36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EA26B0">
        <w:rPr>
          <w:rFonts w:ascii="Times New Roman" w:eastAsia="Times New Roman" w:hAnsi="Times New Roman" w:cs="Times New Roman"/>
          <w:b/>
          <w:bCs/>
          <w:u w:val="single"/>
        </w:rPr>
        <w:t>Objectives:</w:t>
      </w:r>
    </w:p>
    <w:p w14:paraId="7A21A386" w14:textId="77777777" w:rsidR="00EA26B0" w:rsidRPr="00EA26B0" w:rsidRDefault="00EA26B0" w:rsidP="008005F5">
      <w:pPr>
        <w:spacing w:line="36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14:paraId="676CD4A1" w14:textId="222DD3B3" w:rsidR="009F31B4" w:rsidRPr="00EA26B0" w:rsidRDefault="00707E82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eastAsia="Times New Roman" w:hAnsi="Times New Roman" w:cs="Times New Roman"/>
          <w:bCs/>
        </w:rPr>
        <w:t xml:space="preserve">The main objective of this experiment is to determine the refractive index values </w:t>
      </w:r>
      <w:r w:rsidRPr="00EA26B0">
        <w:rPr>
          <w:rFonts w:ascii="Times New Roman" w:hAnsi="Times New Roman" w:cs="Times New Roman"/>
        </w:rPr>
        <w:t xml:space="preserve">for mystery materials A and B and to </w:t>
      </w:r>
      <w:r w:rsidR="00EA26B0" w:rsidRPr="00EA26B0">
        <w:rPr>
          <w:rFonts w:ascii="Times New Roman" w:hAnsi="Times New Roman" w:cs="Times New Roman"/>
        </w:rPr>
        <w:t>prove that refraction angle follows from Snell’s equation</w:t>
      </w:r>
    </w:p>
    <w:p w14:paraId="5B63CAAE" w14:textId="1E6353B3" w:rsidR="00EA26B0" w:rsidRPr="00EA26B0" w:rsidRDefault="00EA26B0" w:rsidP="008005F5">
      <w:pPr>
        <w:spacing w:line="36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638EBD03" wp14:editId="75F604C3">
            <wp:extent cx="2390775" cy="495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955A9" w14:textId="77777777" w:rsidR="009640B9" w:rsidRPr="00EA26B0" w:rsidRDefault="009640B9" w:rsidP="008005F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14:paraId="5F87926E" w14:textId="76049761" w:rsidR="009640B9" w:rsidRPr="00EA26B0" w:rsidRDefault="009640B9" w:rsidP="008005F5">
      <w:pPr>
        <w:spacing w:line="36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EA26B0">
        <w:rPr>
          <w:rFonts w:ascii="Times New Roman" w:eastAsia="Times New Roman" w:hAnsi="Times New Roman" w:cs="Times New Roman"/>
          <w:b/>
          <w:bCs/>
          <w:u w:val="single"/>
        </w:rPr>
        <w:t>Procedure:</w:t>
      </w:r>
    </w:p>
    <w:p w14:paraId="5905A69B" w14:textId="77777777" w:rsidR="009640B9" w:rsidRPr="00EA26B0" w:rsidRDefault="00FB6510" w:rsidP="008005F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hyperlink r:id="rId6" w:history="1">
        <w:r w:rsidR="009640B9" w:rsidRPr="00EA26B0">
          <w:rPr>
            <w:rFonts w:ascii="Times New Roman" w:hAnsi="Times New Roman" w:cs="Times New Roman"/>
            <w:color w:val="DCA10D"/>
            <w:u w:val="single" w:color="DCA10D"/>
          </w:rPr>
          <w:t>https://phet.colorado.edu/sims/html/bending-light/latest/bending-light_en.html</w:t>
        </w:r>
      </w:hyperlink>
      <w:r w:rsidR="009640B9" w:rsidRPr="00EA26B0">
        <w:rPr>
          <w:rFonts w:ascii="Times New Roman" w:hAnsi="Times New Roman" w:cs="Times New Roman"/>
        </w:rPr>
        <w:t xml:space="preserve"> </w:t>
      </w:r>
    </w:p>
    <w:p w14:paraId="48D56140" w14:textId="77777777" w:rsidR="009640B9" w:rsidRPr="00EA26B0" w:rsidRDefault="009640B9" w:rsidP="008005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Select “More tools"</w:t>
      </w:r>
    </w:p>
    <w:p w14:paraId="3D009F07" w14:textId="77777777" w:rsidR="009640B9" w:rsidRPr="00EA26B0" w:rsidRDefault="009640B9" w:rsidP="008005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 xml:space="preserve">Play around with the simulation and report your observations. </w:t>
      </w:r>
    </w:p>
    <w:p w14:paraId="5BE1B405" w14:textId="77777777" w:rsidR="009640B9" w:rsidRPr="00EA26B0" w:rsidRDefault="009640B9" w:rsidP="008005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Check “Angles” to view the angle values.</w:t>
      </w:r>
    </w:p>
    <w:p w14:paraId="7CC413E8" w14:textId="77777777" w:rsidR="009640B9" w:rsidRPr="00EA26B0" w:rsidRDefault="009640B9" w:rsidP="008005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 xml:space="preserve">Set the 2nd material to water and plug the values you obtained for </w:t>
      </w:r>
      <w:r w:rsidRPr="00EA26B0">
        <w:rPr>
          <w:rFonts w:ascii="Times New Roman" w:hAnsi="Times New Roman" w:cs="Times New Roman"/>
          <w:i/>
          <w:iCs/>
        </w:rPr>
        <w:t>θ</w:t>
      </w:r>
      <w:r w:rsidRPr="00EA26B0">
        <w:rPr>
          <w:rFonts w:ascii="Times New Roman" w:hAnsi="Times New Roman" w:cs="Times New Roman"/>
        </w:rPr>
        <w:t xml:space="preserve"> into the Snell’s equation from theory to see if you get the same n</w:t>
      </w:r>
      <w:r w:rsidRPr="00EA26B0">
        <w:rPr>
          <w:rFonts w:ascii="Times New Roman" w:hAnsi="Times New Roman" w:cs="Times New Roman"/>
          <w:vertAlign w:val="subscript"/>
        </w:rPr>
        <w:t>2</w:t>
      </w:r>
      <w:r w:rsidRPr="00EA26B0">
        <w:rPr>
          <w:rFonts w:ascii="Times New Roman" w:hAnsi="Times New Roman" w:cs="Times New Roman"/>
        </w:rPr>
        <w:t xml:space="preserve"> value.</w:t>
      </w:r>
    </w:p>
    <w:p w14:paraId="61EC6D17" w14:textId="3EFBAA15" w:rsidR="009640B9" w:rsidRDefault="009640B9" w:rsidP="008005F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 xml:space="preserve">Find </w:t>
      </w:r>
      <w:r w:rsidRPr="00EA26B0">
        <w:rPr>
          <w:rFonts w:ascii="Times New Roman" w:hAnsi="Times New Roman" w:cs="Times New Roman"/>
          <w:i/>
          <w:iCs/>
        </w:rPr>
        <w:t>n</w:t>
      </w:r>
      <w:r w:rsidRPr="00EA26B0">
        <w:rPr>
          <w:rFonts w:ascii="Times New Roman" w:hAnsi="Times New Roman" w:cs="Times New Roman"/>
          <w:i/>
          <w:iCs/>
          <w:vertAlign w:val="subscript"/>
        </w:rPr>
        <w:t>2</w:t>
      </w:r>
      <w:r w:rsidRPr="00EA26B0">
        <w:rPr>
          <w:rFonts w:ascii="Times New Roman" w:hAnsi="Times New Roman" w:cs="Times New Roman"/>
        </w:rPr>
        <w:t xml:space="preserve"> values for mystery materials A and B.</w:t>
      </w:r>
    </w:p>
    <w:p w14:paraId="57B8B986" w14:textId="77777777" w:rsidR="008005F5" w:rsidRPr="008005F5" w:rsidRDefault="008005F5" w:rsidP="008005F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</w:p>
    <w:p w14:paraId="0425A6DA" w14:textId="29C1D7B2" w:rsidR="005A1DF9" w:rsidRPr="00EA26B0" w:rsidRDefault="00024155" w:rsidP="008005F5">
      <w:pPr>
        <w:spacing w:line="360" w:lineRule="auto"/>
        <w:rPr>
          <w:rFonts w:ascii="Times New Roman" w:hAnsi="Times New Roman" w:cs="Times New Roman"/>
        </w:rPr>
      </w:pPr>
      <w:bookmarkStart w:id="1" w:name="_GoBack"/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04612A28" wp14:editId="7EF21FFB">
            <wp:extent cx="5943600" cy="1415415"/>
            <wp:effectExtent l="0" t="0" r="0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0C7C96B8" w14:textId="738B0384" w:rsidR="00024155" w:rsidRPr="00EA26B0" w:rsidRDefault="00024155" w:rsidP="008005F5">
      <w:pPr>
        <w:spacing w:line="360" w:lineRule="auto"/>
        <w:jc w:val="center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AEF711" wp14:editId="343CDA7B">
            <wp:extent cx="2509284" cy="2705741"/>
            <wp:effectExtent l="0" t="0" r="5715" b="0"/>
            <wp:docPr id="6" name="Picture 6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schematic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369" cy="271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63004" w14:textId="64B237F9" w:rsidR="003D72C6" w:rsidRDefault="00D17AE5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n</w:t>
      </w:r>
      <w:r w:rsidRPr="00EA26B0">
        <w:rPr>
          <w:rFonts w:ascii="Times New Roman" w:hAnsi="Times New Roman" w:cs="Times New Roman"/>
          <w:vertAlign w:val="subscript"/>
        </w:rPr>
        <w:t>1</w:t>
      </w:r>
      <w:r w:rsidRPr="00EA26B0">
        <w:rPr>
          <w:rFonts w:ascii="Times New Roman" w:hAnsi="Times New Roman" w:cs="Times New Roman"/>
        </w:rPr>
        <w:t xml:space="preserve">=1 because air is very dilute and nearly the same as vacuum. </w:t>
      </w:r>
    </w:p>
    <w:p w14:paraId="241A33AF" w14:textId="77777777" w:rsidR="008005F5" w:rsidRPr="00EA26B0" w:rsidRDefault="008005F5" w:rsidP="008005F5">
      <w:pPr>
        <w:spacing w:line="360" w:lineRule="auto"/>
        <w:rPr>
          <w:rFonts w:ascii="Times New Roman" w:hAnsi="Times New Roman" w:cs="Times New Roman"/>
        </w:rPr>
      </w:pPr>
    </w:p>
    <w:p w14:paraId="6802BE3E" w14:textId="77777777" w:rsidR="009F31B4" w:rsidRPr="00EA26B0" w:rsidRDefault="009F31B4" w:rsidP="008005F5">
      <w:pPr>
        <w:spacing w:line="36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EA26B0">
        <w:rPr>
          <w:rFonts w:ascii="Times New Roman" w:eastAsia="Times New Roman" w:hAnsi="Times New Roman" w:cs="Times New Roman"/>
          <w:b/>
          <w:color w:val="000000"/>
          <w:u w:val="single"/>
        </w:rPr>
        <w:t>Experimental Data:</w:t>
      </w:r>
    </w:p>
    <w:p w14:paraId="23B3389B" w14:textId="5D6D7E87" w:rsidR="009F31B4" w:rsidRPr="00EA26B0" w:rsidRDefault="00E2416A" w:rsidP="008005F5">
      <w:pPr>
        <w:tabs>
          <w:tab w:val="left" w:pos="990"/>
        </w:tabs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ab/>
      </w:r>
    </w:p>
    <w:p w14:paraId="6C08B592" w14:textId="7B174662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Air and Glass</w:t>
      </w:r>
    </w:p>
    <w:p w14:paraId="2B6EC8B9" w14:textId="11F2F5D2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30CD4591" wp14:editId="46AD06E0">
            <wp:extent cx="4010025" cy="2971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46036" w14:textId="77777777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</w:p>
    <w:p w14:paraId="6B8C6F82" w14:textId="52819960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E5D336" wp14:editId="5F951B68">
            <wp:extent cx="4114800" cy="3390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CE3E1" w14:textId="77777777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</w:p>
    <w:p w14:paraId="01D91A99" w14:textId="17AEE021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2AD90863" wp14:editId="2BBD3922">
            <wp:extent cx="3800475" cy="29432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B7F1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A1CF8" w:rsidRPr="00EA26B0" w14:paraId="6858FF5F" w14:textId="77777777" w:rsidTr="000A1CF8">
        <w:tc>
          <w:tcPr>
            <w:tcW w:w="3116" w:type="dxa"/>
          </w:tcPr>
          <w:p w14:paraId="5262CCA9" w14:textId="6890AC8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Incident angle</w:t>
            </w:r>
          </w:p>
        </w:tc>
        <w:tc>
          <w:tcPr>
            <w:tcW w:w="3117" w:type="dxa"/>
          </w:tcPr>
          <w:p w14:paraId="33524BB5" w14:textId="1137AF4E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Reflection</w:t>
            </w:r>
          </w:p>
        </w:tc>
        <w:tc>
          <w:tcPr>
            <w:tcW w:w="3117" w:type="dxa"/>
          </w:tcPr>
          <w:p w14:paraId="772F3033" w14:textId="204D0B45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refraction</w:t>
            </w:r>
          </w:p>
        </w:tc>
      </w:tr>
      <w:tr w:rsidR="000A1CF8" w:rsidRPr="00EA26B0" w14:paraId="4ACE549B" w14:textId="77777777" w:rsidTr="000A1CF8">
        <w:tc>
          <w:tcPr>
            <w:tcW w:w="3116" w:type="dxa"/>
          </w:tcPr>
          <w:p w14:paraId="3949E09D" w14:textId="46B617EE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7" w:type="dxa"/>
          </w:tcPr>
          <w:p w14:paraId="623ABF99" w14:textId="52C0D256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7" w:type="dxa"/>
          </w:tcPr>
          <w:p w14:paraId="02D54540" w14:textId="4A521504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28.1</w:t>
            </w:r>
          </w:p>
        </w:tc>
      </w:tr>
      <w:tr w:rsidR="000A1CF8" w:rsidRPr="00EA26B0" w14:paraId="33BDE0D4" w14:textId="77777777" w:rsidTr="000A1CF8">
        <w:tc>
          <w:tcPr>
            <w:tcW w:w="3116" w:type="dxa"/>
          </w:tcPr>
          <w:p w14:paraId="0422047B" w14:textId="1666E708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3117" w:type="dxa"/>
          </w:tcPr>
          <w:p w14:paraId="28128C0C" w14:textId="04B9D25C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3117" w:type="dxa"/>
          </w:tcPr>
          <w:p w14:paraId="6A936606" w14:textId="67C7CC9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22.9</w:t>
            </w:r>
          </w:p>
        </w:tc>
      </w:tr>
      <w:tr w:rsidR="000A1CF8" w:rsidRPr="00EA26B0" w14:paraId="1F48F601" w14:textId="77777777" w:rsidTr="000A1CF8">
        <w:tc>
          <w:tcPr>
            <w:tcW w:w="3116" w:type="dxa"/>
          </w:tcPr>
          <w:p w14:paraId="12F70A77" w14:textId="4D123DFC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3117" w:type="dxa"/>
          </w:tcPr>
          <w:p w14:paraId="2A592696" w14:textId="4FE0BA2C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3117" w:type="dxa"/>
          </w:tcPr>
          <w:p w14:paraId="392A1A8A" w14:textId="7B530AB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39.2</w:t>
            </w:r>
          </w:p>
        </w:tc>
      </w:tr>
    </w:tbl>
    <w:p w14:paraId="437A8A48" w14:textId="3D8F167C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lastRenderedPageBreak/>
        <w:t>Air and water</w:t>
      </w:r>
    </w:p>
    <w:p w14:paraId="452BD4CA" w14:textId="42D023A6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</w:p>
    <w:p w14:paraId="5E748236" w14:textId="1F99C5C5" w:rsidR="003D72C6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6944C9C7" wp14:editId="36137B1C">
            <wp:extent cx="3857625" cy="28860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BED28" w14:textId="77777777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</w:p>
    <w:p w14:paraId="56E61BDB" w14:textId="77777777" w:rsidR="003D72C6" w:rsidRPr="00EA26B0" w:rsidRDefault="003D72C6" w:rsidP="008005F5">
      <w:pPr>
        <w:spacing w:line="360" w:lineRule="auto"/>
        <w:rPr>
          <w:rFonts w:ascii="Times New Roman" w:hAnsi="Times New Roman" w:cs="Times New Roman"/>
        </w:rPr>
      </w:pPr>
    </w:p>
    <w:p w14:paraId="3D1CA135" w14:textId="538B0D72" w:rsidR="003D72C6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188FA243" wp14:editId="4B9A1BE4">
            <wp:extent cx="3905250" cy="35909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CCC19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p w14:paraId="3B9EC5DB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p w14:paraId="55193641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p w14:paraId="43433155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p w14:paraId="03C85BEE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p w14:paraId="7176ABB6" w14:textId="4BA0FBFA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79EF7A09" wp14:editId="0598EC19">
            <wp:extent cx="4257675" cy="32289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2E021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070"/>
        <w:gridCol w:w="5305"/>
      </w:tblGrid>
      <w:tr w:rsidR="000A1CF8" w:rsidRPr="00EA26B0" w14:paraId="641E3981" w14:textId="77777777" w:rsidTr="00B62E70">
        <w:tc>
          <w:tcPr>
            <w:tcW w:w="1975" w:type="dxa"/>
          </w:tcPr>
          <w:p w14:paraId="7E6D3EA1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Incident angle</w:t>
            </w:r>
          </w:p>
        </w:tc>
        <w:tc>
          <w:tcPr>
            <w:tcW w:w="2070" w:type="dxa"/>
          </w:tcPr>
          <w:p w14:paraId="4008B53A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Reflection</w:t>
            </w:r>
          </w:p>
        </w:tc>
        <w:tc>
          <w:tcPr>
            <w:tcW w:w="5305" w:type="dxa"/>
          </w:tcPr>
          <w:p w14:paraId="291D4CF6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refraction</w:t>
            </w:r>
          </w:p>
        </w:tc>
      </w:tr>
      <w:tr w:rsidR="000A1CF8" w:rsidRPr="00EA26B0" w14:paraId="2835C025" w14:textId="77777777" w:rsidTr="00B62E70">
        <w:tc>
          <w:tcPr>
            <w:tcW w:w="1975" w:type="dxa"/>
          </w:tcPr>
          <w:p w14:paraId="7690F648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70" w:type="dxa"/>
          </w:tcPr>
          <w:p w14:paraId="324521FE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305" w:type="dxa"/>
          </w:tcPr>
          <w:p w14:paraId="2135CE3D" w14:textId="4F98A205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32</w:t>
            </w:r>
          </w:p>
        </w:tc>
      </w:tr>
      <w:tr w:rsidR="000A1CF8" w:rsidRPr="00EA26B0" w14:paraId="401371EA" w14:textId="77777777" w:rsidTr="00B62E70">
        <w:tc>
          <w:tcPr>
            <w:tcW w:w="1975" w:type="dxa"/>
          </w:tcPr>
          <w:p w14:paraId="311917F2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2070" w:type="dxa"/>
          </w:tcPr>
          <w:p w14:paraId="2AB863DA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5305" w:type="dxa"/>
          </w:tcPr>
          <w:p w14:paraId="7EDB59DD" w14:textId="03AD5E22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26</w:t>
            </w:r>
          </w:p>
        </w:tc>
      </w:tr>
      <w:tr w:rsidR="000A1CF8" w:rsidRPr="00EA26B0" w14:paraId="2533D868" w14:textId="77777777" w:rsidTr="00B62E70">
        <w:tc>
          <w:tcPr>
            <w:tcW w:w="1975" w:type="dxa"/>
          </w:tcPr>
          <w:p w14:paraId="4505F6F3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2070" w:type="dxa"/>
          </w:tcPr>
          <w:p w14:paraId="10DF930F" w14:textId="77777777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5305" w:type="dxa"/>
          </w:tcPr>
          <w:p w14:paraId="6C196490" w14:textId="18F69BEE" w:rsidR="000A1CF8" w:rsidRPr="00EA26B0" w:rsidRDefault="000A1CF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45.3</w:t>
            </w:r>
          </w:p>
        </w:tc>
      </w:tr>
    </w:tbl>
    <w:p w14:paraId="30E47732" w14:textId="77777777" w:rsidR="000A1CF8" w:rsidRPr="00EA26B0" w:rsidRDefault="000A1CF8" w:rsidP="008005F5">
      <w:pPr>
        <w:spacing w:line="360" w:lineRule="auto"/>
        <w:rPr>
          <w:rFonts w:ascii="Times New Roman" w:hAnsi="Times New Roman" w:cs="Times New Roman"/>
        </w:rPr>
      </w:pPr>
    </w:p>
    <w:p w14:paraId="1C6B0D16" w14:textId="77777777" w:rsidR="00E2416A" w:rsidRPr="00EA26B0" w:rsidRDefault="00E2416A" w:rsidP="008005F5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14:paraId="51E1D624" w14:textId="77777777" w:rsidR="00E2416A" w:rsidRPr="00EA26B0" w:rsidRDefault="00E2416A" w:rsidP="008005F5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EA26B0">
        <w:rPr>
          <w:rFonts w:ascii="Times New Roman" w:hAnsi="Times New Roman" w:cs="Times New Roman"/>
          <w:b/>
          <w:u w:val="single"/>
        </w:rPr>
        <w:t>Calculations and Error Analysis:</w:t>
      </w:r>
    </w:p>
    <w:p w14:paraId="47C8C1C4" w14:textId="3044B74D" w:rsidR="000A1CF8" w:rsidRPr="00EA26B0" w:rsidRDefault="00E2416A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  <w:noProof/>
        </w:rPr>
        <w:drawing>
          <wp:inline distT="0" distB="0" distL="0" distR="0" wp14:anchorId="5738D31F" wp14:editId="3A083769">
            <wp:extent cx="2390775" cy="4953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75BEA" w14:textId="4DCA818D" w:rsidR="00E2416A" w:rsidRPr="00EA26B0" w:rsidRDefault="00E2416A" w:rsidP="008005F5">
      <w:pPr>
        <w:tabs>
          <w:tab w:val="left" w:pos="990"/>
        </w:tabs>
        <w:spacing w:line="360" w:lineRule="auto"/>
        <w:rPr>
          <w:rFonts w:ascii="Times New Roman" w:hAnsi="Times New Roman" w:cs="Times New Roman"/>
        </w:rPr>
      </w:pPr>
    </w:p>
    <w:p w14:paraId="610DF679" w14:textId="77777777" w:rsidR="00E2416A" w:rsidRPr="00EA26B0" w:rsidRDefault="00E2416A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Air and Glass</w:t>
      </w:r>
    </w:p>
    <w:p w14:paraId="74389946" w14:textId="60E16B5F" w:rsidR="00B62E70" w:rsidRPr="00EA26B0" w:rsidRDefault="00B62E70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Recorded n</w:t>
      </w:r>
      <w:r w:rsidRPr="00EA26B0">
        <w:rPr>
          <w:rFonts w:ascii="Times New Roman" w:hAnsi="Times New Roman" w:cs="Times New Roman"/>
          <w:vertAlign w:val="subscript"/>
        </w:rPr>
        <w:t>2</w:t>
      </w:r>
      <w:r w:rsidRPr="00EA26B0">
        <w:rPr>
          <w:rFonts w:ascii="Times New Roman" w:hAnsi="Times New Roman" w:cs="Times New Roman"/>
        </w:rPr>
        <w:t xml:space="preserve"> = 1.5 for </w:t>
      </w:r>
      <w:r w:rsidR="00EB4209" w:rsidRPr="00EA26B0">
        <w:rPr>
          <w:rFonts w:ascii="Times New Roman" w:hAnsi="Times New Roman" w:cs="Times New Roman"/>
        </w:rPr>
        <w:t>glass</w:t>
      </w:r>
    </w:p>
    <w:p w14:paraId="356C0CB0" w14:textId="3FB827BB" w:rsidR="00B62E70" w:rsidRPr="00EA26B0" w:rsidRDefault="00B62E70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Calculated n</w:t>
      </w:r>
      <w:r w:rsidRPr="00EA26B0">
        <w:rPr>
          <w:rFonts w:ascii="Times New Roman" w:hAnsi="Times New Roman" w:cs="Times New Roman"/>
          <w:vertAlign w:val="subscript"/>
        </w:rPr>
        <w:t>2</w:t>
      </w:r>
      <w:r w:rsidRPr="00EA26B0">
        <w:rPr>
          <w:rFonts w:ascii="Times New Roman" w:hAnsi="Times New Roman"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n1</m:t>
            </m:r>
            <m:func>
              <m:funcPr>
                <m:ctrlPr>
                  <w:rPr>
                    <w:rFonts w:ascii="Cambria Math" w:hAnsi="Cambria Math" w:cs="Times New Roman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</w:rPr>
                  <m:t>θ inc</m:t>
                </m:r>
              </m:e>
            </m:func>
          </m:num>
          <m:den>
            <m:r>
              <w:rPr>
                <w:rFonts w:ascii="Cambria Math" w:hAnsi="Cambria Math" w:cs="Times New Roman"/>
              </w:rPr>
              <m:t>sinθrefr</m:t>
            </m:r>
          </m:den>
        </m:f>
      </m:oMath>
      <w:r w:rsidRPr="00EA26B0">
        <w:rPr>
          <w:rFonts w:ascii="Times New Roman" w:eastAsiaTheme="minorEastAsia" w:hAnsi="Times New Roman" w:cs="Times New Roman"/>
        </w:rPr>
        <w:t xml:space="preserve"> </w:t>
      </w:r>
    </w:p>
    <w:p w14:paraId="74DBAB77" w14:textId="77777777" w:rsidR="00E2416A" w:rsidRPr="00EA26B0" w:rsidRDefault="00E2416A" w:rsidP="008005F5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7"/>
        <w:gridCol w:w="1763"/>
        <w:gridCol w:w="3253"/>
        <w:gridCol w:w="2817"/>
      </w:tblGrid>
      <w:tr w:rsidR="00B62E70" w:rsidRPr="00EA26B0" w14:paraId="69E6F2CD" w14:textId="48E553F3" w:rsidTr="00B62E70">
        <w:tc>
          <w:tcPr>
            <w:tcW w:w="1517" w:type="dxa"/>
          </w:tcPr>
          <w:p w14:paraId="2A4DF077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Incident angle</w:t>
            </w:r>
          </w:p>
        </w:tc>
        <w:tc>
          <w:tcPr>
            <w:tcW w:w="1763" w:type="dxa"/>
          </w:tcPr>
          <w:p w14:paraId="0B0EBF01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Reflection</w:t>
            </w:r>
          </w:p>
        </w:tc>
        <w:tc>
          <w:tcPr>
            <w:tcW w:w="3253" w:type="dxa"/>
          </w:tcPr>
          <w:p w14:paraId="4FC23E90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refraction</w:t>
            </w:r>
          </w:p>
        </w:tc>
        <w:tc>
          <w:tcPr>
            <w:tcW w:w="2817" w:type="dxa"/>
          </w:tcPr>
          <w:p w14:paraId="20D26221" w14:textId="1E7F4B1D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n</w:t>
            </w:r>
            <w:r w:rsidRPr="00EA26B0">
              <w:rPr>
                <w:rFonts w:ascii="Times New Roman" w:hAnsi="Times New Roman" w:cs="Times New Roman"/>
                <w:vertAlign w:val="subscript"/>
              </w:rPr>
              <w:t>2</w:t>
            </w:r>
            <w:r w:rsidRPr="00EA26B0">
              <w:rPr>
                <w:rFonts w:ascii="Times New Roman" w:hAnsi="Times New Roman" w:cs="Times New Roman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n1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θ inc</m:t>
                      </m:r>
                    </m:e>
                  </m:func>
                </m:num>
                <m:den>
                  <m:r>
                    <w:rPr>
                      <w:rFonts w:ascii="Cambria Math" w:hAnsi="Cambria Math" w:cs="Times New Roman"/>
                    </w:rPr>
                    <m:t>sinθrefr</m:t>
                  </m:r>
                </m:den>
              </m:f>
            </m:oMath>
          </w:p>
        </w:tc>
      </w:tr>
      <w:tr w:rsidR="00B62E70" w:rsidRPr="00EA26B0" w14:paraId="4B2E2EE5" w14:textId="420B3F17" w:rsidTr="00B62E70">
        <w:tc>
          <w:tcPr>
            <w:tcW w:w="1517" w:type="dxa"/>
          </w:tcPr>
          <w:p w14:paraId="5BFD902B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763" w:type="dxa"/>
          </w:tcPr>
          <w:p w14:paraId="29909877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253" w:type="dxa"/>
          </w:tcPr>
          <w:p w14:paraId="2B35D4B7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28.1</w:t>
            </w:r>
          </w:p>
        </w:tc>
        <w:tc>
          <w:tcPr>
            <w:tcW w:w="2817" w:type="dxa"/>
          </w:tcPr>
          <w:p w14:paraId="44802A8D" w14:textId="1DC92A9A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45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28.1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4A722C" w:rsidRPr="00EA26B0">
              <w:rPr>
                <w:rFonts w:ascii="Times New Roman" w:eastAsiaTheme="minorEastAsia" w:hAnsi="Times New Roman" w:cs="Times New Roman"/>
              </w:rPr>
              <w:t>4.5905</w:t>
            </w:r>
          </w:p>
        </w:tc>
      </w:tr>
      <w:tr w:rsidR="00B62E70" w:rsidRPr="00EA26B0" w14:paraId="4A5210BE" w14:textId="03ED2ADC" w:rsidTr="00B62E70">
        <w:tc>
          <w:tcPr>
            <w:tcW w:w="1517" w:type="dxa"/>
          </w:tcPr>
          <w:p w14:paraId="45C9ECCB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1763" w:type="dxa"/>
          </w:tcPr>
          <w:p w14:paraId="6E8E0D45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3253" w:type="dxa"/>
          </w:tcPr>
          <w:p w14:paraId="5AA014FD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22.9</w:t>
            </w:r>
          </w:p>
        </w:tc>
        <w:tc>
          <w:tcPr>
            <w:tcW w:w="2817" w:type="dxa"/>
          </w:tcPr>
          <w:p w14:paraId="3C91DFE9" w14:textId="511922DA" w:rsidR="00B62E70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35.7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22.9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1.15</w:t>
            </w:r>
          </w:p>
        </w:tc>
      </w:tr>
      <w:tr w:rsidR="00B62E70" w:rsidRPr="00EA26B0" w14:paraId="41CFD6BA" w14:textId="4347CB01" w:rsidTr="00B62E70">
        <w:tc>
          <w:tcPr>
            <w:tcW w:w="1517" w:type="dxa"/>
          </w:tcPr>
          <w:p w14:paraId="495912E7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1763" w:type="dxa"/>
          </w:tcPr>
          <w:p w14:paraId="79370580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3253" w:type="dxa"/>
          </w:tcPr>
          <w:p w14:paraId="4EDAFAAE" w14:textId="77777777" w:rsidR="00B62E70" w:rsidRPr="00EA26B0" w:rsidRDefault="00B62E70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39.2</w:t>
            </w:r>
          </w:p>
        </w:tc>
        <w:tc>
          <w:tcPr>
            <w:tcW w:w="2817" w:type="dxa"/>
          </w:tcPr>
          <w:p w14:paraId="3443CBA4" w14:textId="1CC5201F" w:rsidR="00B62E70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71.3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39.2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0.82</w:t>
            </w:r>
          </w:p>
        </w:tc>
      </w:tr>
      <w:tr w:rsidR="001A0321" w:rsidRPr="00EA26B0" w14:paraId="5A8AF7A2" w14:textId="77777777" w:rsidTr="00B62E70">
        <w:tc>
          <w:tcPr>
            <w:tcW w:w="1517" w:type="dxa"/>
          </w:tcPr>
          <w:p w14:paraId="1B2E9FCB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</w:tcPr>
          <w:p w14:paraId="66B4E584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</w:tcPr>
          <w:p w14:paraId="44D5F0B0" w14:textId="6CBC6C30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2817" w:type="dxa"/>
          </w:tcPr>
          <w:p w14:paraId="5E7F73D1" w14:textId="138F4E53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= 2.186</w:t>
            </w:r>
          </w:p>
        </w:tc>
      </w:tr>
    </w:tbl>
    <w:p w14:paraId="6842873E" w14:textId="1EC9502D" w:rsidR="00E2416A" w:rsidRPr="00EA26B0" w:rsidRDefault="00E2416A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 xml:space="preserve"> </w:t>
      </w:r>
    </w:p>
    <w:p w14:paraId="56A62005" w14:textId="77777777" w:rsidR="00EA26B0" w:rsidRPr="00EA26B0" w:rsidRDefault="00EA26B0" w:rsidP="008005F5">
      <w:pPr>
        <w:spacing w:line="360" w:lineRule="auto"/>
        <w:rPr>
          <w:rFonts w:ascii="Times New Roman" w:hAnsi="Times New Roman" w:cs="Times New Roman"/>
        </w:rPr>
      </w:pPr>
    </w:p>
    <w:p w14:paraId="5E2E8569" w14:textId="1C3D8D74" w:rsidR="004A722C" w:rsidRPr="00EA26B0" w:rsidRDefault="004A722C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Air and water</w:t>
      </w:r>
    </w:p>
    <w:p w14:paraId="75826C1D" w14:textId="77777777" w:rsidR="004A722C" w:rsidRPr="00EA26B0" w:rsidRDefault="00E2416A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 xml:space="preserve">  </w:t>
      </w:r>
    </w:p>
    <w:tbl>
      <w:tblPr>
        <w:tblStyle w:val="TableGrid"/>
        <w:tblW w:w="7915" w:type="dxa"/>
        <w:tblLook w:val="04A0" w:firstRow="1" w:lastRow="0" w:firstColumn="1" w:lastColumn="0" w:noHBand="0" w:noVBand="1"/>
      </w:tblPr>
      <w:tblGrid>
        <w:gridCol w:w="1509"/>
        <w:gridCol w:w="1661"/>
        <w:gridCol w:w="2315"/>
        <w:gridCol w:w="2430"/>
      </w:tblGrid>
      <w:tr w:rsidR="004A722C" w:rsidRPr="00EA26B0" w14:paraId="1B7FE291" w14:textId="14190456" w:rsidTr="004A722C">
        <w:tc>
          <w:tcPr>
            <w:tcW w:w="1509" w:type="dxa"/>
          </w:tcPr>
          <w:p w14:paraId="277A99AF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Incident angle</w:t>
            </w:r>
          </w:p>
        </w:tc>
        <w:tc>
          <w:tcPr>
            <w:tcW w:w="1661" w:type="dxa"/>
          </w:tcPr>
          <w:p w14:paraId="25669FE0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Reflection</w:t>
            </w:r>
          </w:p>
        </w:tc>
        <w:tc>
          <w:tcPr>
            <w:tcW w:w="2315" w:type="dxa"/>
          </w:tcPr>
          <w:p w14:paraId="6D100AEC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refraction</w:t>
            </w:r>
          </w:p>
        </w:tc>
        <w:tc>
          <w:tcPr>
            <w:tcW w:w="2430" w:type="dxa"/>
          </w:tcPr>
          <w:p w14:paraId="6DA43F42" w14:textId="39D7B06B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n</w:t>
            </w:r>
            <w:r w:rsidRPr="00EA26B0">
              <w:rPr>
                <w:rFonts w:ascii="Times New Roman" w:hAnsi="Times New Roman" w:cs="Times New Roman"/>
                <w:vertAlign w:val="subscript"/>
              </w:rPr>
              <w:t>2</w:t>
            </w:r>
            <w:r w:rsidRPr="00EA26B0">
              <w:rPr>
                <w:rFonts w:ascii="Times New Roman" w:hAnsi="Times New Roman" w:cs="Times New Roman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n1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θ inc</m:t>
                      </m:r>
                    </m:e>
                  </m:func>
                </m:num>
                <m:den>
                  <m:r>
                    <w:rPr>
                      <w:rFonts w:ascii="Cambria Math" w:hAnsi="Cambria Math" w:cs="Times New Roman"/>
                    </w:rPr>
                    <m:t>sinθrefr</m:t>
                  </m:r>
                </m:den>
              </m:f>
            </m:oMath>
          </w:p>
        </w:tc>
      </w:tr>
      <w:tr w:rsidR="004A722C" w:rsidRPr="00EA26B0" w14:paraId="66D05931" w14:textId="79E5D6CF" w:rsidTr="004A722C">
        <w:tc>
          <w:tcPr>
            <w:tcW w:w="1509" w:type="dxa"/>
          </w:tcPr>
          <w:p w14:paraId="14239EA2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661" w:type="dxa"/>
          </w:tcPr>
          <w:p w14:paraId="35896B0B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315" w:type="dxa"/>
          </w:tcPr>
          <w:p w14:paraId="73DC55B1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30" w:type="dxa"/>
          </w:tcPr>
          <w:p w14:paraId="30C94C10" w14:textId="5C9C2A4F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45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32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1.54</w:t>
            </w:r>
          </w:p>
        </w:tc>
      </w:tr>
      <w:tr w:rsidR="004A722C" w:rsidRPr="00EA26B0" w14:paraId="40BD0689" w14:textId="0E8DB7B9" w:rsidTr="004A722C">
        <w:tc>
          <w:tcPr>
            <w:tcW w:w="1509" w:type="dxa"/>
          </w:tcPr>
          <w:p w14:paraId="61FA8A3C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1661" w:type="dxa"/>
          </w:tcPr>
          <w:p w14:paraId="63960D0A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2315" w:type="dxa"/>
          </w:tcPr>
          <w:p w14:paraId="0E7F3265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30" w:type="dxa"/>
          </w:tcPr>
          <w:p w14:paraId="5212C8C3" w14:textId="78F47A78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35.7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26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1.2 </w:t>
            </w:r>
          </w:p>
        </w:tc>
      </w:tr>
      <w:tr w:rsidR="004A722C" w:rsidRPr="00EA26B0" w14:paraId="5BFA412B" w14:textId="116E8888" w:rsidTr="004A722C">
        <w:tc>
          <w:tcPr>
            <w:tcW w:w="1509" w:type="dxa"/>
          </w:tcPr>
          <w:p w14:paraId="2EB0984D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1661" w:type="dxa"/>
          </w:tcPr>
          <w:p w14:paraId="47CF9657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2315" w:type="dxa"/>
          </w:tcPr>
          <w:p w14:paraId="01C775AE" w14:textId="77777777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45.3</w:t>
            </w:r>
          </w:p>
        </w:tc>
        <w:tc>
          <w:tcPr>
            <w:tcW w:w="2430" w:type="dxa"/>
          </w:tcPr>
          <w:p w14:paraId="3F7C8BA2" w14:textId="3FE78A20" w:rsidR="004A722C" w:rsidRPr="00EA26B0" w:rsidRDefault="004A722C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71.3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45.3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1A0321" w:rsidRPr="00EA26B0">
              <w:rPr>
                <w:rFonts w:ascii="Times New Roman" w:eastAsiaTheme="minorEastAsia" w:hAnsi="Times New Roman" w:cs="Times New Roman"/>
              </w:rPr>
              <w:t>0.844</w:t>
            </w:r>
          </w:p>
        </w:tc>
      </w:tr>
      <w:tr w:rsidR="001A0321" w:rsidRPr="00EA26B0" w14:paraId="64C544D4" w14:textId="77777777" w:rsidTr="004A722C">
        <w:tc>
          <w:tcPr>
            <w:tcW w:w="1509" w:type="dxa"/>
          </w:tcPr>
          <w:p w14:paraId="46C87E4F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14A27F9C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</w:tcPr>
          <w:p w14:paraId="39062E28" w14:textId="7EEE6702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2430" w:type="dxa"/>
          </w:tcPr>
          <w:p w14:paraId="3D258DFF" w14:textId="1AF2AA72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1.2</w:t>
            </w:r>
          </w:p>
        </w:tc>
      </w:tr>
    </w:tbl>
    <w:p w14:paraId="6FB57152" w14:textId="30DEFC51" w:rsidR="00E2416A" w:rsidRPr="00EA26B0" w:rsidRDefault="00E2416A" w:rsidP="008005F5">
      <w:pPr>
        <w:spacing w:line="360" w:lineRule="auto"/>
        <w:rPr>
          <w:rFonts w:ascii="Times New Roman" w:hAnsi="Times New Roman" w:cs="Times New Roman"/>
        </w:rPr>
      </w:pPr>
    </w:p>
    <w:p w14:paraId="6A818E7C" w14:textId="2D6573FC" w:rsidR="001A0321" w:rsidRPr="00EA26B0" w:rsidRDefault="001A0321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Air and mystery material A</w:t>
      </w:r>
    </w:p>
    <w:p w14:paraId="281F46B7" w14:textId="77777777" w:rsidR="001A0321" w:rsidRPr="00EA26B0" w:rsidRDefault="001A0321" w:rsidP="008005F5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7915" w:type="dxa"/>
        <w:tblLook w:val="04A0" w:firstRow="1" w:lastRow="0" w:firstColumn="1" w:lastColumn="0" w:noHBand="0" w:noVBand="1"/>
      </w:tblPr>
      <w:tblGrid>
        <w:gridCol w:w="1509"/>
        <w:gridCol w:w="1661"/>
        <w:gridCol w:w="2315"/>
        <w:gridCol w:w="2430"/>
      </w:tblGrid>
      <w:tr w:rsidR="001A0321" w:rsidRPr="00EA26B0" w14:paraId="10EFE6E6" w14:textId="77777777" w:rsidTr="007306D0">
        <w:tc>
          <w:tcPr>
            <w:tcW w:w="1509" w:type="dxa"/>
          </w:tcPr>
          <w:p w14:paraId="09BCA6B3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Incident angle</w:t>
            </w:r>
          </w:p>
        </w:tc>
        <w:tc>
          <w:tcPr>
            <w:tcW w:w="1661" w:type="dxa"/>
          </w:tcPr>
          <w:p w14:paraId="2553D93A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Reflection</w:t>
            </w:r>
          </w:p>
        </w:tc>
        <w:tc>
          <w:tcPr>
            <w:tcW w:w="2315" w:type="dxa"/>
          </w:tcPr>
          <w:p w14:paraId="1CC14264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refraction</w:t>
            </w:r>
          </w:p>
        </w:tc>
        <w:tc>
          <w:tcPr>
            <w:tcW w:w="2430" w:type="dxa"/>
          </w:tcPr>
          <w:p w14:paraId="3D1CB245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n</w:t>
            </w:r>
            <w:r w:rsidRPr="00EA26B0">
              <w:rPr>
                <w:rFonts w:ascii="Times New Roman" w:hAnsi="Times New Roman" w:cs="Times New Roman"/>
                <w:vertAlign w:val="subscript"/>
              </w:rPr>
              <w:t>2</w:t>
            </w:r>
            <w:r w:rsidRPr="00EA26B0">
              <w:rPr>
                <w:rFonts w:ascii="Times New Roman" w:hAnsi="Times New Roman" w:cs="Times New Roman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n1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θ inc</m:t>
                      </m:r>
                    </m:e>
                  </m:func>
                </m:num>
                <m:den>
                  <m:r>
                    <w:rPr>
                      <w:rFonts w:ascii="Cambria Math" w:hAnsi="Cambria Math" w:cs="Times New Roman"/>
                    </w:rPr>
                    <m:t>sinθrefr</m:t>
                  </m:r>
                </m:den>
              </m:f>
            </m:oMath>
          </w:p>
        </w:tc>
      </w:tr>
      <w:tr w:rsidR="001A0321" w:rsidRPr="00EA26B0" w14:paraId="21C5CEE5" w14:textId="77777777" w:rsidTr="007306D0">
        <w:tc>
          <w:tcPr>
            <w:tcW w:w="1509" w:type="dxa"/>
          </w:tcPr>
          <w:p w14:paraId="5E79B342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661" w:type="dxa"/>
          </w:tcPr>
          <w:p w14:paraId="7DDEE388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315" w:type="dxa"/>
          </w:tcPr>
          <w:p w14:paraId="6ACBE292" w14:textId="000E7AA7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30" w:type="dxa"/>
          </w:tcPr>
          <w:p w14:paraId="2ABFF925" w14:textId="419FE20C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45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17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6C0788" w:rsidRPr="00EA26B0">
              <w:rPr>
                <w:rFonts w:ascii="Times New Roman" w:eastAsiaTheme="minorEastAsia" w:hAnsi="Times New Roman" w:cs="Times New Roman"/>
              </w:rPr>
              <w:t>0.885</w:t>
            </w:r>
          </w:p>
        </w:tc>
      </w:tr>
      <w:tr w:rsidR="001A0321" w:rsidRPr="00EA26B0" w14:paraId="160C2FE3" w14:textId="77777777" w:rsidTr="007306D0">
        <w:tc>
          <w:tcPr>
            <w:tcW w:w="1509" w:type="dxa"/>
          </w:tcPr>
          <w:p w14:paraId="3C9EE17C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1661" w:type="dxa"/>
          </w:tcPr>
          <w:p w14:paraId="363D3806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2315" w:type="dxa"/>
          </w:tcPr>
          <w:p w14:paraId="659B202F" w14:textId="1992A3E9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30" w:type="dxa"/>
          </w:tcPr>
          <w:p w14:paraId="0B2E9B65" w14:textId="47E6734C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35.7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26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6C0788" w:rsidRPr="00EA26B0">
              <w:rPr>
                <w:rFonts w:ascii="Times New Roman" w:eastAsiaTheme="minorEastAsia" w:hAnsi="Times New Roman" w:cs="Times New Roman"/>
              </w:rPr>
              <w:t>0.92</w:t>
            </w:r>
          </w:p>
        </w:tc>
      </w:tr>
      <w:tr w:rsidR="001A0321" w:rsidRPr="00EA26B0" w14:paraId="513F516F" w14:textId="77777777" w:rsidTr="007306D0">
        <w:tc>
          <w:tcPr>
            <w:tcW w:w="1509" w:type="dxa"/>
          </w:tcPr>
          <w:p w14:paraId="6C95C1CC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1661" w:type="dxa"/>
          </w:tcPr>
          <w:p w14:paraId="4838A100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2315" w:type="dxa"/>
          </w:tcPr>
          <w:p w14:paraId="3F855A70" w14:textId="4AA9DBCA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23.1</w:t>
            </w:r>
          </w:p>
        </w:tc>
        <w:tc>
          <w:tcPr>
            <w:tcW w:w="2430" w:type="dxa"/>
          </w:tcPr>
          <w:p w14:paraId="79EB4191" w14:textId="2DB1A43C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71.3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23.1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6C0788" w:rsidRPr="00EA26B0">
              <w:rPr>
                <w:rFonts w:ascii="Times New Roman" w:eastAsiaTheme="minorEastAsia" w:hAnsi="Times New Roman" w:cs="Times New Roman"/>
              </w:rPr>
              <w:t>0.913</w:t>
            </w:r>
          </w:p>
        </w:tc>
      </w:tr>
      <w:tr w:rsidR="001A0321" w:rsidRPr="00EA26B0" w14:paraId="29BDE9B9" w14:textId="77777777" w:rsidTr="007306D0">
        <w:tc>
          <w:tcPr>
            <w:tcW w:w="1509" w:type="dxa"/>
          </w:tcPr>
          <w:p w14:paraId="0523EF9C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4EABF6CF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</w:tcPr>
          <w:p w14:paraId="36283373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2430" w:type="dxa"/>
          </w:tcPr>
          <w:p w14:paraId="3F4A8ADC" w14:textId="12BFDB90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0.906</w:t>
            </w:r>
          </w:p>
        </w:tc>
      </w:tr>
    </w:tbl>
    <w:p w14:paraId="34AE8DA4" w14:textId="77777777" w:rsidR="00707E82" w:rsidRDefault="00707E82" w:rsidP="008005F5">
      <w:pPr>
        <w:spacing w:line="360" w:lineRule="auto"/>
        <w:rPr>
          <w:rFonts w:ascii="Times New Roman" w:hAnsi="Times New Roman" w:cs="Times New Roman"/>
        </w:rPr>
      </w:pPr>
    </w:p>
    <w:p w14:paraId="00685C8F" w14:textId="77777777" w:rsidR="008005F5" w:rsidRPr="00EA26B0" w:rsidRDefault="008005F5" w:rsidP="008005F5">
      <w:pPr>
        <w:spacing w:line="360" w:lineRule="auto"/>
        <w:rPr>
          <w:rFonts w:ascii="Times New Roman" w:hAnsi="Times New Roman" w:cs="Times New Roman"/>
        </w:rPr>
      </w:pPr>
    </w:p>
    <w:p w14:paraId="4B2DEA52" w14:textId="3DAAAD13" w:rsidR="001A0321" w:rsidRPr="00EA26B0" w:rsidRDefault="001A0321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lastRenderedPageBreak/>
        <w:t>Air and mystery material B</w:t>
      </w:r>
    </w:p>
    <w:p w14:paraId="75BC22D7" w14:textId="77777777" w:rsidR="001A0321" w:rsidRPr="00EA26B0" w:rsidRDefault="001A0321" w:rsidP="008005F5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W w:w="7915" w:type="dxa"/>
        <w:tblLook w:val="04A0" w:firstRow="1" w:lastRow="0" w:firstColumn="1" w:lastColumn="0" w:noHBand="0" w:noVBand="1"/>
      </w:tblPr>
      <w:tblGrid>
        <w:gridCol w:w="1509"/>
        <w:gridCol w:w="1661"/>
        <w:gridCol w:w="2315"/>
        <w:gridCol w:w="2430"/>
      </w:tblGrid>
      <w:tr w:rsidR="001A0321" w:rsidRPr="00EA26B0" w14:paraId="6DD26853" w14:textId="77777777" w:rsidTr="007306D0">
        <w:tc>
          <w:tcPr>
            <w:tcW w:w="1509" w:type="dxa"/>
          </w:tcPr>
          <w:p w14:paraId="5732ED96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Incident angle</w:t>
            </w:r>
          </w:p>
        </w:tc>
        <w:tc>
          <w:tcPr>
            <w:tcW w:w="1661" w:type="dxa"/>
          </w:tcPr>
          <w:p w14:paraId="57D179EB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Reflection</w:t>
            </w:r>
          </w:p>
        </w:tc>
        <w:tc>
          <w:tcPr>
            <w:tcW w:w="2315" w:type="dxa"/>
          </w:tcPr>
          <w:p w14:paraId="1A3F11D4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Angle of refraction</w:t>
            </w:r>
          </w:p>
        </w:tc>
        <w:tc>
          <w:tcPr>
            <w:tcW w:w="2430" w:type="dxa"/>
          </w:tcPr>
          <w:p w14:paraId="009BA33F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n</w:t>
            </w:r>
            <w:r w:rsidRPr="00EA26B0">
              <w:rPr>
                <w:rFonts w:ascii="Times New Roman" w:hAnsi="Times New Roman" w:cs="Times New Roman"/>
                <w:vertAlign w:val="subscript"/>
              </w:rPr>
              <w:t>2</w:t>
            </w:r>
            <w:r w:rsidRPr="00EA26B0">
              <w:rPr>
                <w:rFonts w:ascii="Times New Roman" w:hAnsi="Times New Roman" w:cs="Times New Roman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n1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θ inc</m:t>
                      </m:r>
                    </m:e>
                  </m:func>
                </m:num>
                <m:den>
                  <m:r>
                    <w:rPr>
                      <w:rFonts w:ascii="Cambria Math" w:hAnsi="Cambria Math" w:cs="Times New Roman"/>
                    </w:rPr>
                    <m:t>sinθrefr</m:t>
                  </m:r>
                </m:den>
              </m:f>
            </m:oMath>
          </w:p>
        </w:tc>
      </w:tr>
      <w:tr w:rsidR="001A0321" w:rsidRPr="00EA26B0" w14:paraId="26B89C59" w14:textId="77777777" w:rsidTr="007306D0">
        <w:tc>
          <w:tcPr>
            <w:tcW w:w="1509" w:type="dxa"/>
          </w:tcPr>
          <w:p w14:paraId="3BF91A16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661" w:type="dxa"/>
          </w:tcPr>
          <w:p w14:paraId="5E6A8C97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315" w:type="dxa"/>
          </w:tcPr>
          <w:p w14:paraId="38A06B73" w14:textId="543A08F3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30.3</w:t>
            </w:r>
          </w:p>
        </w:tc>
        <w:tc>
          <w:tcPr>
            <w:tcW w:w="2430" w:type="dxa"/>
          </w:tcPr>
          <w:p w14:paraId="7D46F882" w14:textId="347C7DF2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45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30.3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6C0788" w:rsidRPr="00EA26B0">
              <w:rPr>
                <w:rFonts w:ascii="Times New Roman" w:eastAsiaTheme="minorEastAsia" w:hAnsi="Times New Roman" w:cs="Times New Roman"/>
              </w:rPr>
              <w:t>0.947</w:t>
            </w:r>
          </w:p>
        </w:tc>
      </w:tr>
      <w:tr w:rsidR="001A0321" w:rsidRPr="00EA26B0" w14:paraId="1A100273" w14:textId="77777777" w:rsidTr="007306D0">
        <w:tc>
          <w:tcPr>
            <w:tcW w:w="1509" w:type="dxa"/>
          </w:tcPr>
          <w:p w14:paraId="1352C565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1661" w:type="dxa"/>
          </w:tcPr>
          <w:p w14:paraId="696B7CF8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35.7</w:t>
            </w:r>
          </w:p>
        </w:tc>
        <w:tc>
          <w:tcPr>
            <w:tcW w:w="2315" w:type="dxa"/>
          </w:tcPr>
          <w:p w14:paraId="5BA628A8" w14:textId="71D65DBC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24.6</w:t>
            </w:r>
          </w:p>
        </w:tc>
        <w:tc>
          <w:tcPr>
            <w:tcW w:w="2430" w:type="dxa"/>
          </w:tcPr>
          <w:p w14:paraId="1072AAD2" w14:textId="714582B1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35.7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24.6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6C0788" w:rsidRPr="00EA26B0">
              <w:rPr>
                <w:rFonts w:ascii="Times New Roman" w:eastAsiaTheme="minorEastAsia" w:hAnsi="Times New Roman" w:cs="Times New Roman"/>
              </w:rPr>
              <w:t>1.79</w:t>
            </w:r>
          </w:p>
        </w:tc>
      </w:tr>
      <w:tr w:rsidR="001A0321" w:rsidRPr="00EA26B0" w14:paraId="0C758F88" w14:textId="77777777" w:rsidTr="007306D0">
        <w:tc>
          <w:tcPr>
            <w:tcW w:w="1509" w:type="dxa"/>
          </w:tcPr>
          <w:p w14:paraId="733AA62E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1661" w:type="dxa"/>
          </w:tcPr>
          <w:p w14:paraId="2C061997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71.3</w:t>
            </w:r>
          </w:p>
        </w:tc>
        <w:tc>
          <w:tcPr>
            <w:tcW w:w="2315" w:type="dxa"/>
          </w:tcPr>
          <w:p w14:paraId="01107879" w14:textId="26E80345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42.6</w:t>
            </w:r>
          </w:p>
        </w:tc>
        <w:tc>
          <w:tcPr>
            <w:tcW w:w="2430" w:type="dxa"/>
          </w:tcPr>
          <w:p w14:paraId="6FEA596D" w14:textId="0FE1CED6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71.3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42.6</m:t>
                      </m:r>
                    </m:e>
                  </m:func>
                </m:den>
              </m:f>
            </m:oMath>
            <w:r w:rsidRPr="00EA26B0">
              <w:rPr>
                <w:rFonts w:ascii="Times New Roman" w:eastAsiaTheme="minorEastAsia" w:hAnsi="Times New Roman" w:cs="Times New Roman"/>
              </w:rPr>
              <w:t xml:space="preserve"> = </w:t>
            </w:r>
            <w:r w:rsidR="006C0788" w:rsidRPr="00EA26B0">
              <w:rPr>
                <w:rFonts w:ascii="Times New Roman" w:eastAsiaTheme="minorEastAsia" w:hAnsi="Times New Roman" w:cs="Times New Roman"/>
              </w:rPr>
              <w:t>0.832</w:t>
            </w:r>
          </w:p>
        </w:tc>
      </w:tr>
      <w:tr w:rsidR="001A0321" w:rsidRPr="00EA26B0" w14:paraId="060AE532" w14:textId="77777777" w:rsidTr="007306D0">
        <w:tc>
          <w:tcPr>
            <w:tcW w:w="1509" w:type="dxa"/>
          </w:tcPr>
          <w:p w14:paraId="151006D6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22E2FC96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</w:tcPr>
          <w:p w14:paraId="7900CCD9" w14:textId="77777777" w:rsidR="001A0321" w:rsidRPr="00EA26B0" w:rsidRDefault="001A0321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2430" w:type="dxa"/>
          </w:tcPr>
          <w:p w14:paraId="2EBF902D" w14:textId="7EAFA83F" w:rsidR="001A0321" w:rsidRPr="00EA26B0" w:rsidRDefault="006C0788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1.2</w:t>
            </w:r>
          </w:p>
        </w:tc>
      </w:tr>
    </w:tbl>
    <w:p w14:paraId="4D917AA1" w14:textId="77777777" w:rsidR="001A0321" w:rsidRPr="00EA26B0" w:rsidRDefault="001A0321" w:rsidP="008005F5">
      <w:pPr>
        <w:spacing w:line="360" w:lineRule="auto"/>
        <w:rPr>
          <w:rFonts w:ascii="Times New Roman" w:hAnsi="Times New Roman" w:cs="Times New Roman"/>
        </w:rPr>
      </w:pPr>
    </w:p>
    <w:p w14:paraId="33D66C94" w14:textId="41D604E1" w:rsidR="006C0788" w:rsidRPr="00EA26B0" w:rsidRDefault="00707E82" w:rsidP="008005F5">
      <w:pPr>
        <w:spacing w:line="360" w:lineRule="auto"/>
        <w:rPr>
          <w:rFonts w:ascii="Times New Roman" w:hAnsi="Times New Roman" w:cs="Times New Roman"/>
        </w:rPr>
      </w:pPr>
      <w:proofErr w:type="gramStart"/>
      <w:r w:rsidRPr="00EA26B0">
        <w:rPr>
          <w:rFonts w:ascii="Times New Roman" w:hAnsi="Times New Roman" w:cs="Times New Roman"/>
          <w:i/>
          <w:iCs/>
        </w:rPr>
        <w:t>n</w:t>
      </w:r>
      <w:r w:rsidRPr="00EA26B0">
        <w:rPr>
          <w:rFonts w:ascii="Times New Roman" w:hAnsi="Times New Roman" w:cs="Times New Roman"/>
          <w:i/>
          <w:iCs/>
          <w:vertAlign w:val="subscript"/>
        </w:rPr>
        <w:t>2</w:t>
      </w:r>
      <w:proofErr w:type="gramEnd"/>
      <w:r w:rsidRPr="00EA26B0">
        <w:rPr>
          <w:rFonts w:ascii="Times New Roman" w:hAnsi="Times New Roman" w:cs="Times New Roman"/>
        </w:rPr>
        <w:t xml:space="preserve"> values for mystery materials A and B are 0.906 and 1.2 respectively</w:t>
      </w:r>
    </w:p>
    <w:p w14:paraId="3480875F" w14:textId="77777777" w:rsidR="00707E82" w:rsidRPr="00EA26B0" w:rsidRDefault="00707E82" w:rsidP="008005F5">
      <w:pPr>
        <w:spacing w:line="360" w:lineRule="auto"/>
        <w:rPr>
          <w:rFonts w:ascii="Times New Roman" w:hAnsi="Times New Roman" w:cs="Times New Roman"/>
        </w:rPr>
      </w:pPr>
    </w:p>
    <w:p w14:paraId="44102EA0" w14:textId="23243F30" w:rsidR="006C0788" w:rsidRPr="00EA26B0" w:rsidRDefault="006C0788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Error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070"/>
        <w:gridCol w:w="2250"/>
        <w:gridCol w:w="3333"/>
      </w:tblGrid>
      <w:tr w:rsidR="00707E82" w:rsidRPr="00EA26B0" w14:paraId="13885A00" w14:textId="4067EF22" w:rsidTr="009D10E1">
        <w:tc>
          <w:tcPr>
            <w:tcW w:w="1345" w:type="dxa"/>
          </w:tcPr>
          <w:p w14:paraId="7E5BFC81" w14:textId="0226DCC3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Material</w:t>
            </w:r>
          </w:p>
        </w:tc>
        <w:tc>
          <w:tcPr>
            <w:tcW w:w="2070" w:type="dxa"/>
          </w:tcPr>
          <w:p w14:paraId="29F2DD05" w14:textId="243C1E7D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Experimental n</w:t>
            </w:r>
          </w:p>
        </w:tc>
        <w:tc>
          <w:tcPr>
            <w:tcW w:w="2250" w:type="dxa"/>
          </w:tcPr>
          <w:p w14:paraId="6515E1E7" w14:textId="316A5DBB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Theoretical n</w:t>
            </w:r>
          </w:p>
        </w:tc>
        <w:tc>
          <w:tcPr>
            <w:tcW w:w="2250" w:type="dxa"/>
          </w:tcPr>
          <w:p w14:paraId="6E4DBAEC" w14:textId="1B333B34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  <w:noProof/>
              </w:rPr>
              <w:t>%error 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noProof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noProof/>
                        </w:rPr>
                        <m:t>theoretical-  Experimental</m:t>
                      </m:r>
                    </m:e>
                  </m:d>
                  <m:r>
                    <w:rPr>
                      <w:rFonts w:ascii="Cambria Math" w:hAnsi="Cambria Math" w:cs="Times New Roman"/>
                      <w:noProof/>
                    </w:rPr>
                    <m:t>*100%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</w:rPr>
                    <m:t>theoretical</m:t>
                  </m:r>
                </m:den>
              </m:f>
            </m:oMath>
          </w:p>
        </w:tc>
      </w:tr>
      <w:tr w:rsidR="00707E82" w:rsidRPr="00EA26B0" w14:paraId="67494D49" w14:textId="3708EC31" w:rsidTr="009D10E1">
        <w:tc>
          <w:tcPr>
            <w:tcW w:w="1345" w:type="dxa"/>
          </w:tcPr>
          <w:p w14:paraId="70F167DF" w14:textId="400BDB2B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 xml:space="preserve"> Glass</w:t>
            </w:r>
          </w:p>
        </w:tc>
        <w:tc>
          <w:tcPr>
            <w:tcW w:w="2070" w:type="dxa"/>
          </w:tcPr>
          <w:p w14:paraId="782AC6DA" w14:textId="589A8AE0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50" w:type="dxa"/>
          </w:tcPr>
          <w:p w14:paraId="1C1B8851" w14:textId="7FD833F5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2.186</w:t>
            </w:r>
          </w:p>
        </w:tc>
        <w:tc>
          <w:tcPr>
            <w:tcW w:w="2250" w:type="dxa"/>
          </w:tcPr>
          <w:p w14:paraId="6C59E266" w14:textId="1773081E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31.4%</w:t>
            </w:r>
          </w:p>
        </w:tc>
      </w:tr>
      <w:tr w:rsidR="00707E82" w:rsidRPr="00EA26B0" w14:paraId="19317DD3" w14:textId="4F4F51A6" w:rsidTr="009D10E1">
        <w:tc>
          <w:tcPr>
            <w:tcW w:w="1345" w:type="dxa"/>
          </w:tcPr>
          <w:p w14:paraId="72262622" w14:textId="1AB4C6D2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Water</w:t>
            </w:r>
          </w:p>
        </w:tc>
        <w:tc>
          <w:tcPr>
            <w:tcW w:w="2070" w:type="dxa"/>
          </w:tcPr>
          <w:p w14:paraId="3C91D505" w14:textId="3BCE9934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2250" w:type="dxa"/>
          </w:tcPr>
          <w:p w14:paraId="41A60598" w14:textId="244E3691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250" w:type="dxa"/>
          </w:tcPr>
          <w:p w14:paraId="30FC2B0B" w14:textId="330B32A7" w:rsidR="00707E82" w:rsidRPr="00EA26B0" w:rsidRDefault="00707E82" w:rsidP="00800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A26B0">
              <w:rPr>
                <w:rFonts w:ascii="Times New Roman" w:hAnsi="Times New Roman" w:cs="Times New Roman"/>
              </w:rPr>
              <w:t>-10.83%</w:t>
            </w:r>
          </w:p>
        </w:tc>
      </w:tr>
    </w:tbl>
    <w:p w14:paraId="4A85FC83" w14:textId="77777777" w:rsidR="00707E82" w:rsidRPr="00EA26B0" w:rsidRDefault="00707E82" w:rsidP="008005F5">
      <w:pPr>
        <w:spacing w:line="360" w:lineRule="auto"/>
        <w:rPr>
          <w:rFonts w:ascii="Times New Roman" w:hAnsi="Times New Roman" w:cs="Times New Roman"/>
        </w:rPr>
      </w:pPr>
    </w:p>
    <w:p w14:paraId="11350017" w14:textId="77777777" w:rsidR="00707E82" w:rsidRPr="00EA26B0" w:rsidRDefault="00707E82" w:rsidP="008005F5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14:paraId="3AC326D3" w14:textId="3E274EB6" w:rsidR="00707E82" w:rsidRPr="00EA26B0" w:rsidRDefault="00707E82" w:rsidP="008005F5">
      <w:pPr>
        <w:spacing w:line="360" w:lineRule="auto"/>
        <w:rPr>
          <w:rFonts w:ascii="Times New Roman" w:hAnsi="Times New Roman" w:cs="Times New Roman"/>
          <w:b/>
          <w:u w:val="single"/>
        </w:rPr>
      </w:pPr>
      <w:r w:rsidRPr="00EA26B0">
        <w:rPr>
          <w:rFonts w:ascii="Times New Roman" w:hAnsi="Times New Roman" w:cs="Times New Roman"/>
          <w:b/>
          <w:u w:val="single"/>
        </w:rPr>
        <w:t>Conclusion</w:t>
      </w:r>
      <w:r w:rsidR="00EA26B0" w:rsidRPr="00EA26B0">
        <w:rPr>
          <w:rFonts w:ascii="Times New Roman" w:hAnsi="Times New Roman" w:cs="Times New Roman"/>
          <w:b/>
          <w:u w:val="single"/>
        </w:rPr>
        <w:t>:</w:t>
      </w:r>
    </w:p>
    <w:p w14:paraId="6BB5412B" w14:textId="06CFDC99" w:rsidR="00707E82" w:rsidRPr="00EA26B0" w:rsidRDefault="00707E82" w:rsidP="008005F5">
      <w:pPr>
        <w:spacing w:line="360" w:lineRule="auto"/>
        <w:rPr>
          <w:rFonts w:ascii="Times New Roman" w:hAnsi="Times New Roman" w:cs="Times New Roman"/>
        </w:rPr>
      </w:pPr>
      <w:r w:rsidRPr="00EA26B0">
        <w:rPr>
          <w:rFonts w:ascii="Times New Roman" w:hAnsi="Times New Roman" w:cs="Times New Roman"/>
        </w:rPr>
        <w:t>The refractive index values for mystery materials A and B were determined as 0.906 and 1.2 respectively. The % error for glass material is 31.4% and that of water is -10.83</w:t>
      </w:r>
      <w:r w:rsidR="008005F5" w:rsidRPr="00EA26B0">
        <w:rPr>
          <w:rFonts w:ascii="Times New Roman" w:hAnsi="Times New Roman" w:cs="Times New Roman"/>
        </w:rPr>
        <w:t xml:space="preserve">%. </w:t>
      </w:r>
      <w:r w:rsidRPr="00EA26B0">
        <w:rPr>
          <w:rFonts w:ascii="Times New Roman" w:hAnsi="Times New Roman" w:cs="Times New Roman"/>
        </w:rPr>
        <w:t xml:space="preserve">The %error proves that there were some inconsistency with our experiment caused perhaps by random errors. </w:t>
      </w:r>
    </w:p>
    <w:sectPr w:rsidR="00707E82" w:rsidRPr="00EA2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663E7E"/>
    <w:multiLevelType w:val="hybridMultilevel"/>
    <w:tmpl w:val="53A08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F9"/>
    <w:rsid w:val="00024155"/>
    <w:rsid w:val="000A1CF8"/>
    <w:rsid w:val="001A0321"/>
    <w:rsid w:val="003D72C6"/>
    <w:rsid w:val="004A722C"/>
    <w:rsid w:val="005A1DF9"/>
    <w:rsid w:val="006C0788"/>
    <w:rsid w:val="006C12DE"/>
    <w:rsid w:val="00707E82"/>
    <w:rsid w:val="008005F5"/>
    <w:rsid w:val="009640B9"/>
    <w:rsid w:val="009F31B4"/>
    <w:rsid w:val="00B62E70"/>
    <w:rsid w:val="00C02A85"/>
    <w:rsid w:val="00D17AE5"/>
    <w:rsid w:val="00E2416A"/>
    <w:rsid w:val="00EA26B0"/>
    <w:rsid w:val="00EB4209"/>
    <w:rsid w:val="00FB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A549"/>
  <w15:chartTrackingRefBased/>
  <w15:docId w15:val="{9B762053-1EA8-F64D-8C04-BC2ECC6E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15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17AE5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0A1C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62E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3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5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65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9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33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6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het.colorado.edu/sims/html/bending-light/latest/bending-light_en.html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 User</cp:lastModifiedBy>
  <cp:revision>5</cp:revision>
  <dcterms:created xsi:type="dcterms:W3CDTF">2020-09-30T21:46:00Z</dcterms:created>
  <dcterms:modified xsi:type="dcterms:W3CDTF">2020-11-13T16:50:00Z</dcterms:modified>
</cp:coreProperties>
</file>